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9147F7">
        <w:rPr>
          <w:sz w:val="26"/>
          <w:szCs w:val="26"/>
        </w:rPr>
        <w:t>293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9147F7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80084E" w:rsidP="000453E4">
      <w:pPr>
        <w:jc w:val="center"/>
        <w:rPr>
          <w:sz w:val="26"/>
          <w:szCs w:val="26"/>
        </w:rPr>
      </w:pPr>
      <w:r w:rsidRPr="0080084E">
        <w:rPr>
          <w:sz w:val="26"/>
          <w:szCs w:val="26"/>
        </w:rPr>
        <w:t>ПОСТАНОВЛЕНИЕ</w:t>
      </w:r>
      <w:r w:rsidRPr="0080084E">
        <w:rPr>
          <w:sz w:val="26"/>
          <w:szCs w:val="26"/>
        </w:rPr>
        <w:t xml:space="preserve"> </w:t>
      </w:r>
    </w:p>
    <w:p w:rsidR="000453E4" w:rsidRPr="00EF21DA" w:rsidP="0080084E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</w:t>
      </w:r>
      <w:r w:rsidR="0080084E">
        <w:rPr>
          <w:sz w:val="26"/>
          <w:szCs w:val="26"/>
        </w:rPr>
        <w:t xml:space="preserve">  </w:t>
      </w:r>
      <w:r w:rsidRPr="00EE2009">
        <w:rPr>
          <w:sz w:val="26"/>
          <w:szCs w:val="26"/>
        </w:rPr>
        <w:t xml:space="preserve"> </w:t>
      </w:r>
      <w:r w:rsidR="009147F7">
        <w:rPr>
          <w:sz w:val="26"/>
          <w:szCs w:val="26"/>
        </w:rPr>
        <w:t>14 апреля</w:t>
      </w:r>
      <w:r w:rsidRPr="00106C65" w:rsidR="00B25BB0">
        <w:rPr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9147F7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9147F7">
        <w:rPr>
          <w:sz w:val="26"/>
          <w:szCs w:val="26"/>
        </w:rPr>
        <w:t xml:space="preserve">директора ООО ПНФ «СТЭС» </w:t>
      </w:r>
      <w:r w:rsidR="009147F7">
        <w:rPr>
          <w:sz w:val="26"/>
          <w:szCs w:val="26"/>
        </w:rPr>
        <w:t>Болтаева</w:t>
      </w:r>
      <w:r w:rsidR="009147F7">
        <w:rPr>
          <w:sz w:val="26"/>
          <w:szCs w:val="26"/>
        </w:rPr>
        <w:t xml:space="preserve"> С</w:t>
      </w:r>
      <w:r w:rsidR="0080084E">
        <w:rPr>
          <w:sz w:val="26"/>
          <w:szCs w:val="26"/>
        </w:rPr>
        <w:t>.</w:t>
      </w:r>
      <w:r w:rsidR="009147F7">
        <w:rPr>
          <w:sz w:val="26"/>
          <w:szCs w:val="26"/>
        </w:rPr>
        <w:t>А</w:t>
      </w:r>
      <w:r w:rsidR="0080084E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 w:rsidR="0080084E">
        <w:rPr>
          <w:sz w:val="26"/>
          <w:szCs w:val="26"/>
        </w:rPr>
        <w:t>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9147F7">
        <w:rPr>
          <w:sz w:val="26"/>
          <w:szCs w:val="26"/>
        </w:rPr>
        <w:t>ца</w:t>
      </w:r>
      <w:r w:rsidR="0080084E">
        <w:rPr>
          <w:sz w:val="26"/>
          <w:szCs w:val="26"/>
        </w:rPr>
        <w:t xml:space="preserve"> 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>п</w:t>
      </w:r>
      <w:r w:rsidR="00C413EE">
        <w:rPr>
          <w:sz w:val="26"/>
          <w:szCs w:val="26"/>
        </w:rPr>
        <w:t>роживающе</w:t>
      </w:r>
      <w:r w:rsidR="009147F7">
        <w:rPr>
          <w:sz w:val="26"/>
          <w:szCs w:val="26"/>
        </w:rPr>
        <w:t>го</w:t>
      </w:r>
      <w:r w:rsidR="00C413EE">
        <w:rPr>
          <w:sz w:val="26"/>
          <w:szCs w:val="26"/>
        </w:rPr>
        <w:t xml:space="preserve"> по адресу:</w:t>
      </w:r>
      <w:r w:rsidR="0080084E">
        <w:rPr>
          <w:sz w:val="26"/>
          <w:szCs w:val="26"/>
        </w:rPr>
        <w:t xml:space="preserve"> *</w:t>
      </w:r>
      <w:r w:rsidR="003E35C4">
        <w:rPr>
          <w:sz w:val="26"/>
          <w:szCs w:val="26"/>
        </w:rPr>
        <w:t>,</w:t>
      </w:r>
      <w:r w:rsidR="00BF0EB8">
        <w:rPr>
          <w:sz w:val="26"/>
          <w:szCs w:val="26"/>
        </w:rPr>
        <w:t xml:space="preserve"> идентификатор </w:t>
      </w:r>
      <w:r w:rsidR="0080084E">
        <w:rPr>
          <w:sz w:val="26"/>
          <w:szCs w:val="26"/>
        </w:rPr>
        <w:t>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</w:t>
      </w:r>
      <w:r w:rsidRPr="00EF21DA">
        <w:rPr>
          <w:sz w:val="26"/>
          <w:szCs w:val="26"/>
        </w:rPr>
        <w:t xml:space="preserve"> правонарушения,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546E34" w:rsidRPr="00EF21DA" w:rsidP="0080084E">
      <w:pPr>
        <w:jc w:val="center"/>
        <w:rPr>
          <w:sz w:val="26"/>
          <w:szCs w:val="26"/>
        </w:rPr>
      </w:pPr>
      <w:r w:rsidRPr="0080084E">
        <w:rPr>
          <w:bCs/>
          <w:sz w:val="26"/>
          <w:szCs w:val="26"/>
        </w:rPr>
        <w:t>У С Т А Н О В И Л:</w:t>
      </w: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>
        <w:rPr>
          <w:sz w:val="26"/>
          <w:szCs w:val="26"/>
        </w:rPr>
        <w:t>олтаев С.А.</w:t>
      </w:r>
      <w:r w:rsidRPr="000A7EE5">
        <w:rPr>
          <w:sz w:val="26"/>
          <w:szCs w:val="26"/>
        </w:rPr>
        <w:t xml:space="preserve">, являясь </w:t>
      </w:r>
      <w:r>
        <w:rPr>
          <w:sz w:val="26"/>
          <w:szCs w:val="26"/>
        </w:rPr>
        <w:t xml:space="preserve"> Директором ООО ПНФ «СТЭМ», зарегистрированного</w:t>
      </w:r>
      <w:r w:rsidRPr="000A7EE5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 xml:space="preserve">ХМАО-Югра, </w:t>
      </w:r>
      <w:r w:rsidRPr="000A7EE5">
        <w:rPr>
          <w:sz w:val="26"/>
          <w:szCs w:val="26"/>
        </w:rPr>
        <w:t>г.</w:t>
      </w:r>
      <w:r>
        <w:rPr>
          <w:sz w:val="26"/>
          <w:szCs w:val="26"/>
        </w:rPr>
        <w:t>Нефтеюганск, ул</w:t>
      </w:r>
      <w:r w:rsidR="003E35C4">
        <w:rPr>
          <w:sz w:val="26"/>
          <w:szCs w:val="26"/>
        </w:rPr>
        <w:t>.</w:t>
      </w:r>
      <w:r>
        <w:rPr>
          <w:sz w:val="26"/>
          <w:szCs w:val="26"/>
        </w:rPr>
        <w:t>Нефтяников, стр.32,</w:t>
      </w:r>
      <w:r w:rsidRPr="000A7EE5">
        <w:rPr>
          <w:sz w:val="26"/>
          <w:szCs w:val="26"/>
        </w:rPr>
        <w:t xml:space="preserve"> допустил несвоевременное представление </w:t>
      </w:r>
      <w:r>
        <w:rPr>
          <w:sz w:val="26"/>
          <w:szCs w:val="26"/>
        </w:rPr>
        <w:t>23.10.2025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осуществления выплаты по электронному листку нетрудоспособности N </w:t>
      </w:r>
      <w:r w:rsidR="0080084E">
        <w:rPr>
          <w:sz w:val="26"/>
          <w:szCs w:val="26"/>
        </w:rPr>
        <w:t xml:space="preserve">* </w:t>
      </w:r>
      <w:r w:rsidRPr="000A7EE5">
        <w:rPr>
          <w:sz w:val="26"/>
          <w:szCs w:val="26"/>
        </w:rPr>
        <w:t>за пер</w:t>
      </w:r>
      <w:r w:rsidRPr="000A7EE5">
        <w:rPr>
          <w:sz w:val="26"/>
          <w:szCs w:val="26"/>
        </w:rPr>
        <w:t xml:space="preserve">иод </w:t>
      </w:r>
      <w:r>
        <w:rPr>
          <w:sz w:val="26"/>
          <w:szCs w:val="26"/>
        </w:rPr>
        <w:t xml:space="preserve">нетрудоспособности </w:t>
      </w:r>
      <w:r w:rsidRPr="000A7EE5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22.09.2025 по 01.10.2025 </w:t>
      </w:r>
      <w:r w:rsidRPr="000A7EE5">
        <w:rPr>
          <w:sz w:val="26"/>
          <w:szCs w:val="26"/>
        </w:rPr>
        <w:t xml:space="preserve">на имя </w:t>
      </w:r>
      <w:r>
        <w:rPr>
          <w:sz w:val="26"/>
          <w:szCs w:val="26"/>
        </w:rPr>
        <w:t>Г</w:t>
      </w:r>
      <w:r w:rsidR="0080084E">
        <w:rPr>
          <w:sz w:val="26"/>
          <w:szCs w:val="26"/>
        </w:rPr>
        <w:t>.</w:t>
      </w:r>
      <w:r w:rsidRPr="000A7EE5">
        <w:rPr>
          <w:sz w:val="26"/>
          <w:szCs w:val="26"/>
        </w:rPr>
        <w:t xml:space="preserve">, чем нарушил </w:t>
      </w:r>
      <w:r w:rsidR="003E35C4"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>, при сроке п</w:t>
      </w:r>
      <w:r w:rsidRPr="000A7EE5">
        <w:rPr>
          <w:sz w:val="26"/>
          <w:szCs w:val="26"/>
        </w:rPr>
        <w:t xml:space="preserve">редоставления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>24-00 час. 0</w:t>
      </w:r>
      <w:r>
        <w:rPr>
          <w:sz w:val="26"/>
          <w:szCs w:val="26"/>
        </w:rPr>
        <w:t>6</w:t>
      </w:r>
      <w:r w:rsidR="00E3470E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E3470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  </w:t>
      </w:r>
      <w:r w:rsidR="009147F7">
        <w:rPr>
          <w:sz w:val="26"/>
          <w:szCs w:val="26"/>
        </w:rPr>
        <w:t>Болтаев С.А.</w:t>
      </w:r>
      <w:r w:rsidR="00E3470E">
        <w:rPr>
          <w:sz w:val="26"/>
          <w:szCs w:val="26"/>
        </w:rPr>
        <w:t>,</w:t>
      </w:r>
      <w:r w:rsidRPr="000A7EE5">
        <w:rPr>
          <w:sz w:val="26"/>
          <w:szCs w:val="26"/>
        </w:rPr>
        <w:t xml:space="preserve"> извещенн</w:t>
      </w:r>
      <w:r w:rsidR="009147F7">
        <w:rPr>
          <w:sz w:val="26"/>
          <w:szCs w:val="26"/>
        </w:rPr>
        <w:t>ый</w:t>
      </w:r>
      <w:r w:rsidRPr="000A7EE5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9147F7">
        <w:rPr>
          <w:sz w:val="26"/>
          <w:szCs w:val="26"/>
        </w:rPr>
        <w:t>ся</w:t>
      </w:r>
      <w:r w:rsidRPr="000A7EE5">
        <w:rPr>
          <w:sz w:val="26"/>
          <w:szCs w:val="26"/>
        </w:rPr>
        <w:t xml:space="preserve">, </w:t>
      </w:r>
      <w:r w:rsidRPr="009147F7" w:rsidR="009147F7">
        <w:rPr>
          <w:sz w:val="26"/>
          <w:szCs w:val="26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147F7">
        <w:rPr>
          <w:sz w:val="26"/>
          <w:szCs w:val="26"/>
        </w:rPr>
        <w:t>Болтаева С.А.</w:t>
      </w:r>
      <w:r w:rsidRPr="009147F7" w:rsidR="009147F7">
        <w:rPr>
          <w:sz w:val="26"/>
          <w:szCs w:val="26"/>
        </w:rPr>
        <w:t xml:space="preserve"> в его отсутствие.                                           </w:t>
      </w:r>
      <w:r w:rsidRPr="000A7EE5">
        <w:rPr>
          <w:sz w:val="26"/>
          <w:szCs w:val="26"/>
        </w:rPr>
        <w:t xml:space="preserve"> </w:t>
      </w:r>
      <w:r w:rsidR="009147F7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               </w:t>
      </w:r>
      <w:r w:rsidRPr="000A7EE5">
        <w:rPr>
          <w:sz w:val="26"/>
          <w:szCs w:val="26"/>
        </w:rPr>
        <w:t xml:space="preserve">                                     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Российской Федерации об административных правонарушениях (далее - КоАП РФ) административным правонарушением п</w:t>
      </w:r>
      <w:r w:rsidRPr="000A7EE5">
        <w:rPr>
          <w:sz w:val="26"/>
          <w:szCs w:val="26"/>
        </w:rPr>
        <w:t>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>
        <w:rPr>
          <w:sz w:val="26"/>
          <w:szCs w:val="26"/>
        </w:rPr>
        <w:t>министративная ответственность.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Задачам</w:t>
      </w:r>
      <w:r w:rsidRPr="000A7EE5">
        <w:rPr>
          <w:sz w:val="26"/>
          <w:szCs w:val="26"/>
        </w:rPr>
        <w:t>и производства по делу об административном правонарушении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</w:t>
      </w:r>
      <w:r w:rsidRPr="000A7EE5">
        <w:rPr>
          <w:sz w:val="26"/>
          <w:szCs w:val="26"/>
        </w:rPr>
        <w:t>явление причин и условий, способствовавших совершению административных правонарушений (статья 24.1 Кодекса Российской Федерации об адм</w:t>
      </w:r>
      <w:r>
        <w:rPr>
          <w:sz w:val="26"/>
          <w:szCs w:val="26"/>
        </w:rPr>
        <w:t>инистративных правонарушениях).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со статьей 26.1 КоАП РФ по делу об административном правонарушении подлежат</w:t>
      </w:r>
      <w:r w:rsidRPr="000A7EE5">
        <w:rPr>
          <w:sz w:val="26"/>
          <w:szCs w:val="26"/>
        </w:rPr>
        <w:t xml:space="preserve"> выяснению, в частности: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</w:t>
      </w:r>
      <w:r w:rsidRPr="000A7EE5">
        <w:rPr>
          <w:sz w:val="26"/>
          <w:szCs w:val="26"/>
        </w:rPr>
        <w:t>а в совершении 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Согласно ст. 2.1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организации являются </w:t>
      </w:r>
      <w:r w:rsidRPr="000A7EE5">
        <w:rPr>
          <w:sz w:val="26"/>
          <w:szCs w:val="26"/>
        </w:rPr>
        <w:t>страхователями по обязательному социальному страхованию на случ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 ч. 8 ст. 13 Федерального закона от 29 декабря 2006 года N 255-ФЗ "Об обязательном социальном страховании на случай временной нетрудоспособности</w:t>
      </w:r>
      <w:r w:rsidRPr="000A7EE5">
        <w:rPr>
          <w:sz w:val="26"/>
          <w:szCs w:val="26"/>
        </w:rPr>
        <w:t xml:space="preserve">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</w:t>
      </w:r>
      <w:r w:rsidRPr="000A7EE5">
        <w:rPr>
          <w:sz w:val="26"/>
          <w:szCs w:val="26"/>
        </w:rPr>
        <w:t>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 ст.13 За</w:t>
      </w:r>
      <w:r>
        <w:rPr>
          <w:sz w:val="26"/>
          <w:szCs w:val="26"/>
        </w:rPr>
        <w:t>кона № 255-ФЗ, состав сведений и документов, необходимых для назначения и выплаты пособия о временной нетрудоспособности, по беременности и родам, единовременного пособия при рождении ребенка, ежемесячного пособия по уходу за ребенком. И порядок их получен</w:t>
      </w:r>
      <w:r>
        <w:rPr>
          <w:sz w:val="26"/>
          <w:szCs w:val="26"/>
        </w:rPr>
        <w:t xml:space="preserve">ия страховщиком, в том числе в электронной форме с использованием единой системы межведомственного электронного взаимодействия, устанавливаются постановлением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п.3 </w:t>
      </w:r>
      <w:r w:rsidRPr="000A7EE5">
        <w:rPr>
          <w:sz w:val="26"/>
          <w:szCs w:val="26"/>
        </w:rPr>
        <w:t>Правил N 2010 информационное взаимодействие страхователе</w:t>
      </w:r>
      <w:r w:rsidRPr="000A7EE5">
        <w:rPr>
          <w:sz w:val="26"/>
          <w:szCs w:val="26"/>
        </w:rPr>
        <w:t>й и страховщика осуществляется в электронном виде с использованием системы электронного документооборота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 xml:space="preserve">Формат информационного взаимодействия утверждается страховщиком. Взаимодействие с Фондом осуществляется страхователями посредством СЭДО с </w:t>
      </w:r>
      <w:r w:rsidRPr="004722FF">
        <w:rPr>
          <w:sz w:val="26"/>
          <w:szCs w:val="26"/>
        </w:rPr>
        <w:t>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</w:t>
      </w:r>
      <w:r w:rsidRPr="004722FF">
        <w:rPr>
          <w:sz w:val="26"/>
          <w:szCs w:val="26"/>
        </w:rPr>
        <w:t>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 </w:t>
      </w:r>
      <w:r w:rsidR="00C21875">
        <w:rPr>
          <w:sz w:val="26"/>
          <w:szCs w:val="26"/>
        </w:rPr>
        <w:t>23.10</w:t>
      </w:r>
      <w:r w:rsidRPr="004722FF">
        <w:rPr>
          <w:sz w:val="26"/>
          <w:szCs w:val="26"/>
        </w:rPr>
        <w:t xml:space="preserve">.2025 года ООО </w:t>
      </w:r>
      <w:r w:rsidR="00C21875">
        <w:rPr>
          <w:sz w:val="26"/>
          <w:szCs w:val="26"/>
        </w:rPr>
        <w:t>ПНФ «СТЭС»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направило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сведения в электронном виде для назначения и выплаты пособия по временной нетрудоспособности застрахованному лицу </w:t>
      </w:r>
      <w:r w:rsidR="00C21875">
        <w:rPr>
          <w:sz w:val="26"/>
          <w:szCs w:val="26"/>
        </w:rPr>
        <w:t>Г.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4722FF">
        <w:rPr>
          <w:sz w:val="26"/>
          <w:szCs w:val="26"/>
        </w:rPr>
        <w:t xml:space="preserve">СНИЛС </w:t>
      </w:r>
      <w:r>
        <w:rPr>
          <w:sz w:val="26"/>
          <w:szCs w:val="26"/>
        </w:rPr>
        <w:t>*</w:t>
      </w:r>
      <w:r w:rsidR="00C21875">
        <w:rPr>
          <w:sz w:val="26"/>
          <w:szCs w:val="26"/>
        </w:rPr>
        <w:t>)</w:t>
      </w:r>
      <w:r w:rsidRPr="004722FF">
        <w:rPr>
          <w:sz w:val="26"/>
          <w:szCs w:val="26"/>
        </w:rPr>
        <w:t xml:space="preserve"> по электронному листку нетрудоспособности № </w:t>
      </w:r>
      <w:r>
        <w:rPr>
          <w:sz w:val="26"/>
          <w:szCs w:val="26"/>
        </w:rPr>
        <w:t>*</w:t>
      </w:r>
      <w:r w:rsidRPr="004722FF">
        <w:rPr>
          <w:sz w:val="26"/>
          <w:szCs w:val="26"/>
        </w:rPr>
        <w:t xml:space="preserve"> за период нетрудоспособности с </w:t>
      </w:r>
      <w:r w:rsidR="00C21875">
        <w:rPr>
          <w:sz w:val="26"/>
          <w:szCs w:val="26"/>
        </w:rPr>
        <w:t>22.09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по </w:t>
      </w:r>
      <w:r w:rsidR="00E3470E">
        <w:rPr>
          <w:sz w:val="26"/>
          <w:szCs w:val="26"/>
        </w:rPr>
        <w:t>0</w:t>
      </w:r>
      <w:r w:rsidR="00C21875">
        <w:rPr>
          <w:sz w:val="26"/>
          <w:szCs w:val="26"/>
        </w:rPr>
        <w:t>1</w:t>
      </w:r>
      <w:r w:rsidRPr="004722FF">
        <w:rPr>
          <w:sz w:val="26"/>
          <w:szCs w:val="26"/>
        </w:rPr>
        <w:t>.</w:t>
      </w:r>
      <w:r w:rsidR="00C21875">
        <w:rPr>
          <w:sz w:val="26"/>
          <w:szCs w:val="26"/>
        </w:rPr>
        <w:t>10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, что подтверждается </w:t>
      </w:r>
      <w:r w:rsidR="00E3470E">
        <w:rPr>
          <w:sz w:val="26"/>
          <w:szCs w:val="26"/>
        </w:rPr>
        <w:t>распечаткой проактивного процесса № 3</w:t>
      </w:r>
      <w:r w:rsidR="00C21875">
        <w:rPr>
          <w:sz w:val="26"/>
          <w:szCs w:val="26"/>
        </w:rPr>
        <w:t>61032754</w:t>
      </w:r>
      <w:r w:rsidRPr="004722FF">
        <w:rPr>
          <w:sz w:val="26"/>
          <w:szCs w:val="26"/>
        </w:rPr>
        <w:t xml:space="preserve"> функционального компонента «Про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>» Федеральной государственной информационной системы 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</w:t>
      </w:r>
      <w:r w:rsidRPr="004722FF">
        <w:rPr>
          <w:sz w:val="26"/>
          <w:szCs w:val="26"/>
        </w:rPr>
        <w:t xml:space="preserve"> процессу</w:t>
      </w:r>
      <w:r>
        <w:rPr>
          <w:sz w:val="26"/>
          <w:szCs w:val="26"/>
        </w:rPr>
        <w:t xml:space="preserve"> №</w:t>
      </w:r>
      <w:r w:rsidRPr="004722FF">
        <w:rPr>
          <w:sz w:val="26"/>
          <w:szCs w:val="26"/>
        </w:rPr>
        <w:t xml:space="preserve"> 3</w:t>
      </w:r>
      <w:r w:rsidR="00C21875">
        <w:rPr>
          <w:sz w:val="26"/>
          <w:szCs w:val="26"/>
        </w:rPr>
        <w:t>61032754</w:t>
      </w:r>
      <w:r w:rsidRPr="004722FF">
        <w:rPr>
          <w:sz w:val="26"/>
          <w:szCs w:val="26"/>
        </w:rPr>
        <w:t xml:space="preserve">,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E3470E">
        <w:rPr>
          <w:sz w:val="26"/>
          <w:szCs w:val="26"/>
        </w:rPr>
        <w:t>0</w:t>
      </w:r>
      <w:r w:rsidR="00C21875">
        <w:rPr>
          <w:sz w:val="26"/>
          <w:szCs w:val="26"/>
        </w:rPr>
        <w:t>1.10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в </w:t>
      </w:r>
      <w:r w:rsidR="00C21875">
        <w:rPr>
          <w:sz w:val="26"/>
          <w:szCs w:val="26"/>
        </w:rPr>
        <w:t>23-41</w:t>
      </w:r>
      <w:r w:rsidR="00E3470E">
        <w:rPr>
          <w:sz w:val="26"/>
          <w:szCs w:val="26"/>
        </w:rPr>
        <w:t xml:space="preserve"> час.</w:t>
      </w:r>
      <w:r w:rsidRPr="004722FF">
        <w:rPr>
          <w:sz w:val="26"/>
          <w:szCs w:val="26"/>
        </w:rPr>
        <w:t xml:space="preserve">, что подтверждается распечаткой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</w:t>
      </w:r>
      <w:r w:rsidRPr="004722FF">
        <w:rPr>
          <w:sz w:val="26"/>
          <w:szCs w:val="26"/>
        </w:rPr>
        <w:t xml:space="preserve">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 (ч.8 ст. 13 Закона № 255-ФЗ). Ответ на запрос страхователь должен был направить до 24 час. 00 мин. </w:t>
      </w:r>
      <w:r w:rsidR="00E3470E">
        <w:rPr>
          <w:sz w:val="26"/>
          <w:szCs w:val="26"/>
        </w:rPr>
        <w:t>0</w:t>
      </w:r>
      <w:r w:rsidR="00C21875">
        <w:rPr>
          <w:sz w:val="26"/>
          <w:szCs w:val="26"/>
        </w:rPr>
        <w:t>6.10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>. Страхователь не направил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запроса на проверку, подтверждение, корректировку сведений, нарушив ч.8 ст.12 Закона № 225-</w:t>
      </w:r>
      <w:r>
        <w:rPr>
          <w:sz w:val="26"/>
          <w:szCs w:val="26"/>
        </w:rPr>
        <w:t>ФЗ.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Пропуск страхователем срока направления страховщику сведений</w:t>
      </w:r>
      <w:r>
        <w:rPr>
          <w:sz w:val="26"/>
          <w:szCs w:val="26"/>
        </w:rPr>
        <w:t xml:space="preserve"> для назначения и выплаты пособий по обязательному социальном страхованию на случай временной нетрудоспособности составил </w:t>
      </w:r>
      <w:r w:rsidR="00C21875">
        <w:rPr>
          <w:sz w:val="26"/>
          <w:szCs w:val="26"/>
        </w:rPr>
        <w:t>12</w:t>
      </w:r>
      <w:r>
        <w:rPr>
          <w:sz w:val="26"/>
          <w:szCs w:val="26"/>
        </w:rPr>
        <w:t xml:space="preserve"> рабочих дней.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Вина </w:t>
      </w:r>
      <w:r w:rsidR="00C21875">
        <w:rPr>
          <w:sz w:val="26"/>
          <w:szCs w:val="26"/>
        </w:rPr>
        <w:t>Бодтаева С.А.</w:t>
      </w:r>
      <w:r w:rsidRPr="000A7EE5">
        <w:rPr>
          <w:sz w:val="26"/>
          <w:szCs w:val="26"/>
        </w:rPr>
        <w:t xml:space="preserve"> подтверждается письменными материалами дела:  протоколом об административном правонарушении от </w:t>
      </w:r>
      <w:r w:rsidR="00E3470E">
        <w:rPr>
          <w:sz w:val="26"/>
          <w:szCs w:val="26"/>
        </w:rPr>
        <w:t>16.</w:t>
      </w:r>
      <w:r w:rsidR="00C21875">
        <w:rPr>
          <w:sz w:val="26"/>
          <w:szCs w:val="26"/>
        </w:rPr>
        <w:t>03.2026</w:t>
      </w:r>
      <w:r w:rsidR="00011BD8">
        <w:rPr>
          <w:sz w:val="26"/>
          <w:szCs w:val="26"/>
        </w:rPr>
        <w:t>, распечаткой проактивного процесса № 3</w:t>
      </w:r>
      <w:r w:rsidR="00C21875">
        <w:rPr>
          <w:sz w:val="26"/>
          <w:szCs w:val="26"/>
        </w:rPr>
        <w:t>61032754</w:t>
      </w:r>
      <w:r w:rsidR="00011BD8">
        <w:rPr>
          <w:sz w:val="26"/>
          <w:szCs w:val="26"/>
        </w:rPr>
        <w:t xml:space="preserve">, </w:t>
      </w:r>
      <w:r w:rsidR="00E3470E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 xml:space="preserve"> а также иными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Приведенные доказательства в совокупности с другими материалами дела об административном правонарушении, мировой судья в соответствии с требованиями статьи 26.11 КоАП РФ считает относимыми, допустимыми, достоверными и в своей совокупности достаточными для </w:t>
      </w:r>
      <w:r w:rsidRPr="000A7EE5">
        <w:rPr>
          <w:sz w:val="26"/>
          <w:szCs w:val="26"/>
        </w:rPr>
        <w:t xml:space="preserve">установления вины </w:t>
      </w:r>
      <w:r w:rsidR="00C21875">
        <w:rPr>
          <w:sz w:val="26"/>
          <w:szCs w:val="26"/>
        </w:rPr>
        <w:t>Болтаева С.А.</w:t>
      </w:r>
      <w:r w:rsidRPr="000A7EE5">
        <w:rPr>
          <w:sz w:val="26"/>
          <w:szCs w:val="26"/>
        </w:rPr>
        <w:t xml:space="preserve"> в совершении ад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 таких обстоятельствах, мировой судья считает, что вина </w:t>
      </w:r>
      <w:r w:rsidR="00C21875">
        <w:rPr>
          <w:sz w:val="26"/>
          <w:szCs w:val="26"/>
        </w:rPr>
        <w:t>Болтаева С.А.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в совершении правонарушения доказана и квалифицирует его действия по ч. 4 ст. 15.33 КоАП РФ как непредст</w:t>
      </w:r>
      <w:r w:rsidRPr="000A7EE5">
        <w:rPr>
          <w:sz w:val="26"/>
          <w:szCs w:val="26"/>
        </w:rPr>
        <w:t>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</w:t>
      </w:r>
      <w:r w:rsidRPr="000A7EE5">
        <w:rPr>
          <w:sz w:val="26"/>
          <w:szCs w:val="26"/>
        </w:rPr>
        <w:t>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</w:t>
      </w:r>
      <w:r w:rsidRPr="000A7EE5">
        <w:rPr>
          <w:sz w:val="26"/>
          <w:szCs w:val="26"/>
        </w:rPr>
        <w:t>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</w:t>
      </w:r>
      <w:r w:rsidRPr="000A7EE5">
        <w:rPr>
          <w:sz w:val="26"/>
          <w:szCs w:val="26"/>
        </w:rPr>
        <w:t xml:space="preserve">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</w:t>
      </w:r>
      <w:r w:rsidRPr="000A7EE5">
        <w:rPr>
          <w:sz w:val="26"/>
          <w:szCs w:val="26"/>
        </w:rPr>
        <w:t>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</w:t>
      </w:r>
      <w:r w:rsidRPr="000A7EE5">
        <w:rPr>
          <w:sz w:val="26"/>
          <w:szCs w:val="26"/>
        </w:rPr>
        <w:t>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="00C21875">
        <w:rPr>
          <w:sz w:val="26"/>
          <w:szCs w:val="26"/>
        </w:rPr>
        <w:t>Болтаева С.А.</w:t>
      </w:r>
      <w:r w:rsidRPr="000A7EE5">
        <w:rPr>
          <w:sz w:val="26"/>
          <w:szCs w:val="26"/>
        </w:rPr>
        <w:t>, а также обстоятельств, исключающих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 учетом изложенного, отсутствием в материалах де</w:t>
      </w:r>
      <w:r w:rsidRPr="000A7EE5">
        <w:rPr>
          <w:sz w:val="26"/>
          <w:szCs w:val="26"/>
        </w:rPr>
        <w:t xml:space="preserve">ла сведений о привлечении </w:t>
      </w:r>
      <w:r w:rsidR="00C21875">
        <w:rPr>
          <w:sz w:val="26"/>
          <w:szCs w:val="26"/>
        </w:rPr>
        <w:t>Болтаева С.А.</w:t>
      </w:r>
      <w:r w:rsidRPr="000A7EE5">
        <w:rPr>
          <w:sz w:val="26"/>
          <w:szCs w:val="26"/>
        </w:rPr>
        <w:t xml:space="preserve"> к административной ответственности, суд приходит к выводу, что </w:t>
      </w:r>
      <w:r w:rsidR="00C21875">
        <w:rPr>
          <w:sz w:val="26"/>
          <w:szCs w:val="26"/>
        </w:rPr>
        <w:t>Болтаеву С.А.</w:t>
      </w:r>
      <w:r w:rsidR="00564411">
        <w:rPr>
          <w:sz w:val="26"/>
          <w:szCs w:val="26"/>
        </w:rPr>
        <w:t>.</w:t>
      </w:r>
      <w:r w:rsidRPr="000A7EE5">
        <w:rPr>
          <w:sz w:val="26"/>
          <w:szCs w:val="26"/>
        </w:rPr>
        <w:t xml:space="preserve"> возможно назначить наказание в виде административного штрафа в минимальном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FF49BF" w:rsidP="000453E4">
      <w:pPr>
        <w:jc w:val="center"/>
        <w:rPr>
          <w:bCs/>
          <w:sz w:val="26"/>
          <w:szCs w:val="26"/>
        </w:rPr>
      </w:pPr>
      <w:r w:rsidRPr="00FF49BF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C21875">
        <w:rPr>
          <w:sz w:val="26"/>
          <w:szCs w:val="26"/>
        </w:rPr>
        <w:t>Болтаева</w:t>
      </w:r>
      <w:r w:rsidR="00C21875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="00C21875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C21875">
        <w:rPr>
          <w:sz w:val="26"/>
          <w:szCs w:val="26"/>
        </w:rPr>
        <w:t xml:space="preserve">ым </w:t>
      </w:r>
      <w:r w:rsidRPr="00EF21DA">
        <w:rPr>
          <w:sz w:val="26"/>
          <w:szCs w:val="26"/>
        </w:rPr>
        <w:t>в совершении административного правонарушения, 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 и назначи</w:t>
      </w:r>
      <w:r w:rsidRPr="00EF21DA">
        <w:rPr>
          <w:sz w:val="26"/>
          <w:szCs w:val="26"/>
        </w:rPr>
        <w:t>ть е</w:t>
      </w:r>
      <w:r w:rsidR="00C21875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>Номер счета получателя (номер 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 xml:space="preserve">Номер счета банка получателя средств </w:t>
      </w:r>
      <w:r w:rsidRPr="00011BD8" w:rsidR="00011BD8">
        <w:rPr>
          <w:sz w:val="26"/>
          <w:szCs w:val="26"/>
        </w:rPr>
        <w:t>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40102810245370000007; БИК ТОФК: 007162163; </w:t>
      </w:r>
      <w:r w:rsidRPr="00011BD8" w:rsidR="00011BD8">
        <w:rPr>
          <w:sz w:val="26"/>
          <w:szCs w:val="26"/>
        </w:rPr>
        <w:t>Получатель: УФК по Ханты-Мансийскому AO-Югре (ОСФР по ХМАО - Югре, л/с 04874Ф87010), ИНН 8601002078, 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7978600</w:t>
      </w:r>
      <w:r w:rsidR="00564411">
        <w:rPr>
          <w:sz w:val="26"/>
          <w:szCs w:val="26"/>
        </w:rPr>
        <w:t>16</w:t>
      </w:r>
      <w:r w:rsidR="00C21875">
        <w:rPr>
          <w:sz w:val="26"/>
          <w:szCs w:val="26"/>
        </w:rPr>
        <w:t>03</w:t>
      </w:r>
      <w:r w:rsidR="00564411">
        <w:rPr>
          <w:sz w:val="26"/>
          <w:szCs w:val="26"/>
        </w:rPr>
        <w:t>2</w:t>
      </w:r>
      <w:r w:rsidR="00C21875">
        <w:rPr>
          <w:sz w:val="26"/>
          <w:szCs w:val="26"/>
        </w:rPr>
        <w:t>6011660</w:t>
      </w:r>
      <w:r w:rsidR="00564411">
        <w:rPr>
          <w:sz w:val="26"/>
          <w:szCs w:val="26"/>
        </w:rPr>
        <w:t>0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F49BF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FF49BF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</w:t>
      </w:r>
      <w:r w:rsidRPr="00EF21DA">
        <w:rPr>
          <w:sz w:val="26"/>
          <w:szCs w:val="26"/>
        </w:rPr>
        <w:t xml:space="preserve">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</w:t>
      </w:r>
      <w:r w:rsidR="00B25BB0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53E4"/>
    <w:rsid w:val="000A7EE5"/>
    <w:rsid w:val="000F31F6"/>
    <w:rsid w:val="00106C65"/>
    <w:rsid w:val="001149C9"/>
    <w:rsid w:val="00130876"/>
    <w:rsid w:val="0018481B"/>
    <w:rsid w:val="00203139"/>
    <w:rsid w:val="0022251B"/>
    <w:rsid w:val="0024385C"/>
    <w:rsid w:val="00294AA3"/>
    <w:rsid w:val="003739FD"/>
    <w:rsid w:val="003E35C4"/>
    <w:rsid w:val="004056C9"/>
    <w:rsid w:val="00421EAC"/>
    <w:rsid w:val="0044177E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3051E"/>
    <w:rsid w:val="006316A9"/>
    <w:rsid w:val="006764BA"/>
    <w:rsid w:val="00684D01"/>
    <w:rsid w:val="00694A17"/>
    <w:rsid w:val="006A3334"/>
    <w:rsid w:val="007008A6"/>
    <w:rsid w:val="007B78B8"/>
    <w:rsid w:val="007C62BE"/>
    <w:rsid w:val="0080084E"/>
    <w:rsid w:val="00802A9A"/>
    <w:rsid w:val="008D0678"/>
    <w:rsid w:val="008F6CF6"/>
    <w:rsid w:val="009147F7"/>
    <w:rsid w:val="00A370AE"/>
    <w:rsid w:val="00AA41C2"/>
    <w:rsid w:val="00AD5750"/>
    <w:rsid w:val="00AF259B"/>
    <w:rsid w:val="00B25BB0"/>
    <w:rsid w:val="00B90E65"/>
    <w:rsid w:val="00BA1CC6"/>
    <w:rsid w:val="00BF0EB8"/>
    <w:rsid w:val="00C21875"/>
    <w:rsid w:val="00C413EE"/>
    <w:rsid w:val="00CB054A"/>
    <w:rsid w:val="00D43327"/>
    <w:rsid w:val="00D95D6D"/>
    <w:rsid w:val="00DE4782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E5C0C"/>
    <w:rsid w:val="00FF49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292E-67CD-4BA3-850E-FA3AC139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